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FA" w:rsidRPr="00F52EAA" w:rsidRDefault="00836FFA" w:rsidP="00351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EAA">
        <w:rPr>
          <w:rFonts w:ascii="Times New Roman" w:hAnsi="Times New Roman" w:cs="Times New Roman"/>
          <w:b/>
          <w:sz w:val="28"/>
          <w:szCs w:val="28"/>
        </w:rPr>
        <w:t xml:space="preserve">Эксплуатация </w:t>
      </w:r>
      <w:r w:rsidR="000032F6" w:rsidRPr="00F52EAA">
        <w:rPr>
          <w:rFonts w:ascii="Times New Roman" w:hAnsi="Times New Roman" w:cs="Times New Roman"/>
          <w:b/>
          <w:sz w:val="28"/>
          <w:szCs w:val="28"/>
        </w:rPr>
        <w:t>подъемной платформы для инвалидов</w:t>
      </w:r>
    </w:p>
    <w:p w:rsidR="00836FFA" w:rsidRPr="005B3E86" w:rsidRDefault="000032F6" w:rsidP="00351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После подписания акта ввода в эксплуатацию оборудования подъемная платформа для инвалидов</w:t>
      </w:r>
      <w:r w:rsidR="00C275A5">
        <w:rPr>
          <w:rFonts w:ascii="Times New Roman" w:hAnsi="Times New Roman" w:cs="Times New Roman"/>
          <w:sz w:val="24"/>
          <w:szCs w:val="24"/>
        </w:rPr>
        <w:t xml:space="preserve"> (ППИ)</w:t>
      </w:r>
      <w:r>
        <w:rPr>
          <w:rFonts w:ascii="Times New Roman" w:hAnsi="Times New Roman" w:cs="Times New Roman"/>
          <w:sz w:val="24"/>
          <w:szCs w:val="24"/>
        </w:rPr>
        <w:t xml:space="preserve"> считается запущенной в работу. В процессе работы  подъемной платформы для инвалидов</w:t>
      </w:r>
      <w:r w:rsidR="00836FFA" w:rsidRPr="005B3E86">
        <w:rPr>
          <w:rFonts w:ascii="Times New Roman" w:hAnsi="Times New Roman" w:cs="Times New Roman"/>
          <w:sz w:val="24"/>
          <w:szCs w:val="24"/>
        </w:rPr>
        <w:t>, он</w:t>
      </w:r>
      <w:r>
        <w:rPr>
          <w:rFonts w:ascii="Times New Roman" w:hAnsi="Times New Roman" w:cs="Times New Roman"/>
          <w:sz w:val="24"/>
          <w:szCs w:val="24"/>
        </w:rPr>
        <w:t>а долж</w:t>
      </w:r>
      <w:r w:rsidR="00836FFA" w:rsidRPr="005B3E8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36FFA" w:rsidRPr="005B3E86">
        <w:rPr>
          <w:rFonts w:ascii="Times New Roman" w:hAnsi="Times New Roman" w:cs="Times New Roman"/>
          <w:sz w:val="24"/>
          <w:szCs w:val="24"/>
        </w:rPr>
        <w:t xml:space="preserve"> подвергаться осмотрам и обслуживанию.</w:t>
      </w:r>
      <w:r w:rsidR="00C275A5">
        <w:rPr>
          <w:rFonts w:ascii="Times New Roman" w:hAnsi="Times New Roman" w:cs="Times New Roman"/>
          <w:sz w:val="24"/>
          <w:szCs w:val="24"/>
        </w:rPr>
        <w:t xml:space="preserve"> </w:t>
      </w:r>
      <w:r w:rsidR="007A372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275A5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="00C275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275A5">
        <w:rPr>
          <w:rFonts w:ascii="Times New Roman" w:hAnsi="Times New Roman" w:cs="Times New Roman"/>
          <w:sz w:val="24"/>
          <w:szCs w:val="24"/>
        </w:rPr>
        <w:t xml:space="preserve"> 55555-2013 и Постановлению правительства РФ № 743 от 24 июня 2017 г.</w:t>
      </w:r>
      <w:r w:rsidR="00836FFA" w:rsidRPr="005B3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осмотров устанавливает производитель </w:t>
      </w:r>
      <w:r w:rsidR="007A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</w:t>
      </w:r>
      <w:r w:rsidR="00836FFA" w:rsidRPr="005B3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A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следующей периодичностью: ежемесячно, один раз в 3 месяца; один раз в 6 месяцев; один раз в 12 месяцев.</w:t>
      </w:r>
    </w:p>
    <w:p w:rsidR="00836FFA" w:rsidRPr="005B3E86" w:rsidRDefault="00836FFA" w:rsidP="003516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работ необходимых для проведения каждого вида осмотров указаны </w:t>
      </w:r>
      <w:r w:rsidR="00325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руководстве по эксплуатации оборудования</w:t>
      </w:r>
      <w:r w:rsidR="00C2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таблице, приведенной ниже. </w:t>
      </w:r>
    </w:p>
    <w:p w:rsidR="00836FFA" w:rsidRPr="005B3E86" w:rsidRDefault="003254F6" w:rsidP="0035165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36FFA" w:rsidRPr="005B3E86"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</w:rPr>
        <w:t>ведением технических осмотров подъемных платформ для инвалидов</w:t>
      </w:r>
      <w:r w:rsidR="00836FFA" w:rsidRPr="005B3E86">
        <w:rPr>
          <w:rFonts w:ascii="Times New Roman" w:hAnsi="Times New Roman" w:cs="Times New Roman"/>
          <w:b/>
          <w:sz w:val="24"/>
          <w:szCs w:val="24"/>
        </w:rPr>
        <w:t xml:space="preserve"> разрешается заниматься экспертным организациям, а также специализированным организациям, занимающимся деятельностью по ремонту, реконструкции подъемных устройств.</w:t>
      </w:r>
    </w:p>
    <w:p w:rsidR="00836FFA" w:rsidRPr="005B3E86" w:rsidRDefault="00836FFA" w:rsidP="0035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E86">
        <w:rPr>
          <w:rFonts w:ascii="Times New Roman" w:hAnsi="Times New Roman" w:cs="Times New Roman"/>
          <w:sz w:val="24"/>
          <w:szCs w:val="24"/>
        </w:rPr>
        <w:t>После проведения осмотра, начиная с ежемесячного, необходимо сделать соответствующую запись в паспорт грузового подъемника. Результаты ежесменного осмотра записываются в отдельный журнал.</w:t>
      </w:r>
    </w:p>
    <w:p w:rsidR="00C275A5" w:rsidRDefault="00C275A5" w:rsidP="00351651">
      <w:pPr>
        <w:pStyle w:val="a4"/>
        <w:keepNext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92FBC" w:rsidRDefault="00692FBC" w:rsidP="00351651">
      <w:pPr>
        <w:pStyle w:val="a4"/>
        <w:keepNext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2EA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Перечень работ при техническом </w:t>
      </w:r>
      <w:r w:rsidR="003254F6" w:rsidRPr="00F52EAA">
        <w:rPr>
          <w:rFonts w:ascii="Times New Roman" w:hAnsi="Times New Roman" w:cs="Times New Roman"/>
          <w:b/>
          <w:color w:val="auto"/>
          <w:sz w:val="28"/>
          <w:szCs w:val="28"/>
        </w:rPr>
        <w:t>обслуживании подъемной платформы для инвалидов</w:t>
      </w:r>
    </w:p>
    <w:p w:rsidR="00F52EAA" w:rsidRPr="00F52EAA" w:rsidRDefault="00F52EAA" w:rsidP="00351651">
      <w:pPr>
        <w:spacing w:line="240" w:lineRule="auto"/>
      </w:pPr>
    </w:p>
    <w:tbl>
      <w:tblPr>
        <w:tblStyle w:val="a3"/>
        <w:tblW w:w="0" w:type="auto"/>
        <w:tblLook w:val="04A0"/>
      </w:tblPr>
      <w:tblGrid>
        <w:gridCol w:w="462"/>
        <w:gridCol w:w="5600"/>
        <w:gridCol w:w="2410"/>
        <w:gridCol w:w="2693"/>
        <w:gridCol w:w="2410"/>
        <w:gridCol w:w="2119"/>
      </w:tblGrid>
      <w:tr w:rsidR="002E1722" w:rsidRPr="005B3E86" w:rsidTr="00EF133E">
        <w:trPr>
          <w:tblHeader/>
        </w:trPr>
        <w:tc>
          <w:tcPr>
            <w:tcW w:w="462" w:type="dxa"/>
          </w:tcPr>
          <w:p w:rsidR="002E1722" w:rsidRPr="005B3E86" w:rsidRDefault="002E1722" w:rsidP="00351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00" w:type="dxa"/>
          </w:tcPr>
          <w:p w:rsidR="002E1722" w:rsidRPr="005B3E86" w:rsidRDefault="002E1722" w:rsidP="00351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410" w:type="dxa"/>
          </w:tcPr>
          <w:p w:rsidR="002E1722" w:rsidRPr="005B3E86" w:rsidRDefault="002E1722" w:rsidP="00351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проверки</w:t>
            </w:r>
            <w:r w:rsidR="00122DAE" w:rsidRPr="005B3E86">
              <w:rPr>
                <w:rFonts w:ascii="Times New Roman" w:hAnsi="Times New Roman" w:cs="Times New Roman"/>
                <w:b/>
                <w:sz w:val="24"/>
                <w:szCs w:val="24"/>
              </w:rPr>
              <w:t>/ оборудование</w:t>
            </w:r>
          </w:p>
        </w:tc>
        <w:tc>
          <w:tcPr>
            <w:tcW w:w="2693" w:type="dxa"/>
          </w:tcPr>
          <w:p w:rsidR="002E1722" w:rsidRPr="005B3E86" w:rsidRDefault="002E1722" w:rsidP="00351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устранению</w:t>
            </w:r>
          </w:p>
        </w:tc>
        <w:tc>
          <w:tcPr>
            <w:tcW w:w="2410" w:type="dxa"/>
          </w:tcPr>
          <w:p w:rsidR="002E1722" w:rsidRPr="005B3E86" w:rsidRDefault="002E1722" w:rsidP="00351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b/>
                <w:sz w:val="24"/>
                <w:szCs w:val="24"/>
              </w:rPr>
              <w:t>Вид осмотра</w:t>
            </w:r>
          </w:p>
        </w:tc>
        <w:tc>
          <w:tcPr>
            <w:tcW w:w="2119" w:type="dxa"/>
          </w:tcPr>
          <w:p w:rsidR="002E1722" w:rsidRPr="005B3E86" w:rsidRDefault="002E1722" w:rsidP="00351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995FE0" w:rsidRPr="005B3E86" w:rsidTr="00EF133E">
        <w:tc>
          <w:tcPr>
            <w:tcW w:w="462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0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целостность металлических конструкций </w:t>
            </w:r>
          </w:p>
        </w:tc>
        <w:tc>
          <w:tcPr>
            <w:tcW w:w="2410" w:type="dxa"/>
          </w:tcPr>
          <w:p w:rsidR="00995FE0" w:rsidRPr="005B3E86" w:rsidRDefault="00995FE0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</w:tc>
        <w:tc>
          <w:tcPr>
            <w:tcW w:w="2693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5FE0" w:rsidRDefault="00995FE0" w:rsidP="00351651">
            <w:pPr>
              <w:jc w:val="center"/>
            </w:pPr>
            <w:r w:rsidRPr="00F705D2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E0" w:rsidRPr="005B3E86" w:rsidTr="00EF133E">
        <w:tc>
          <w:tcPr>
            <w:tcW w:w="462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0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целостность вспомогательных строительных построек рядом с </w:t>
            </w:r>
            <w:r w:rsidR="00C275A5">
              <w:rPr>
                <w:rFonts w:ascii="Times New Roman" w:hAnsi="Times New Roman" w:cs="Times New Roman"/>
                <w:sz w:val="24"/>
                <w:szCs w:val="24"/>
              </w:rPr>
              <w:t>ППИ</w:t>
            </w: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 xml:space="preserve"> (кирпичная шахта, дверные проемы здания, проемы в перекрытиях)</w:t>
            </w:r>
          </w:p>
        </w:tc>
        <w:tc>
          <w:tcPr>
            <w:tcW w:w="2410" w:type="dxa"/>
          </w:tcPr>
          <w:p w:rsidR="00995FE0" w:rsidRPr="005B3E86" w:rsidRDefault="00995FE0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</w:tc>
        <w:tc>
          <w:tcPr>
            <w:tcW w:w="2693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5FE0" w:rsidRDefault="00995FE0" w:rsidP="00351651">
            <w:pPr>
              <w:jc w:val="center"/>
            </w:pPr>
            <w:r w:rsidRPr="00F705D2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E0" w:rsidRPr="005B3E86" w:rsidTr="00EF133E">
        <w:tc>
          <w:tcPr>
            <w:tcW w:w="462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0" w:type="dxa"/>
          </w:tcPr>
          <w:p w:rsidR="00995FE0" w:rsidRPr="005B3E86" w:rsidRDefault="00995FE0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целостность внутренних соединений шкафа управления</w:t>
            </w:r>
          </w:p>
        </w:tc>
        <w:tc>
          <w:tcPr>
            <w:tcW w:w="2410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</w:tc>
        <w:tc>
          <w:tcPr>
            <w:tcW w:w="2693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5FE0" w:rsidRDefault="00995FE0" w:rsidP="00351651">
            <w:pPr>
              <w:jc w:val="center"/>
            </w:pPr>
            <w:r w:rsidRPr="00F705D2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E0" w:rsidRPr="005B3E86" w:rsidTr="00EF133E">
        <w:tc>
          <w:tcPr>
            <w:tcW w:w="462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0" w:type="dxa"/>
          </w:tcPr>
          <w:p w:rsidR="00995FE0" w:rsidRPr="005B3E86" w:rsidRDefault="00995FE0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целостность постов управления</w:t>
            </w:r>
          </w:p>
        </w:tc>
        <w:tc>
          <w:tcPr>
            <w:tcW w:w="2410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</w:tc>
        <w:tc>
          <w:tcPr>
            <w:tcW w:w="2693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5FE0" w:rsidRDefault="00995FE0" w:rsidP="00351651">
            <w:pPr>
              <w:jc w:val="center"/>
            </w:pPr>
            <w:r w:rsidRPr="00F705D2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E0" w:rsidRPr="005B3E86" w:rsidTr="00EF133E">
        <w:tc>
          <w:tcPr>
            <w:tcW w:w="462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0" w:type="dxa"/>
          </w:tcPr>
          <w:p w:rsidR="00995FE0" w:rsidRPr="005B3E86" w:rsidRDefault="00230AC9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надежность крепления несущих конструкций к основанию, при необходимости подтянуть</w:t>
            </w:r>
          </w:p>
        </w:tc>
        <w:tc>
          <w:tcPr>
            <w:tcW w:w="2410" w:type="dxa"/>
          </w:tcPr>
          <w:p w:rsidR="00995FE0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  <w:p w:rsidR="00230AC9" w:rsidRPr="005B3E86" w:rsidRDefault="00230AC9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ключей</w:t>
            </w:r>
          </w:p>
        </w:tc>
        <w:tc>
          <w:tcPr>
            <w:tcW w:w="2693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5FE0" w:rsidRDefault="00995FE0" w:rsidP="00351651">
            <w:pPr>
              <w:jc w:val="center"/>
            </w:pPr>
            <w:r w:rsidRPr="00F705D2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E0" w:rsidRPr="005B3E86" w:rsidTr="00EF133E">
        <w:tc>
          <w:tcPr>
            <w:tcW w:w="462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0" w:type="dxa"/>
          </w:tcPr>
          <w:p w:rsidR="00995FE0" w:rsidRPr="005B3E86" w:rsidRDefault="00995FE0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целостность этажных концевых выключателей</w:t>
            </w:r>
          </w:p>
        </w:tc>
        <w:tc>
          <w:tcPr>
            <w:tcW w:w="2410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</w:tc>
        <w:tc>
          <w:tcPr>
            <w:tcW w:w="2693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5FE0" w:rsidRDefault="00995FE0" w:rsidP="00351651">
            <w:pPr>
              <w:jc w:val="center"/>
            </w:pPr>
            <w:r w:rsidRPr="00F705D2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E0" w:rsidRPr="005B3E86" w:rsidTr="00EF133E">
        <w:tc>
          <w:tcPr>
            <w:tcW w:w="462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0" w:type="dxa"/>
          </w:tcPr>
          <w:p w:rsidR="00995FE0" w:rsidRPr="005B3E86" w:rsidRDefault="00995FE0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целостность дверных концевых выключателей</w:t>
            </w:r>
          </w:p>
        </w:tc>
        <w:tc>
          <w:tcPr>
            <w:tcW w:w="2410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</w:tc>
        <w:tc>
          <w:tcPr>
            <w:tcW w:w="2693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5FE0" w:rsidRDefault="00995FE0" w:rsidP="00351651">
            <w:pPr>
              <w:jc w:val="center"/>
            </w:pPr>
            <w:r w:rsidRPr="00F705D2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995FE0" w:rsidRPr="005B3E86" w:rsidRDefault="00995FE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22" w:rsidRPr="005B3E86" w:rsidTr="00EF133E">
        <w:tc>
          <w:tcPr>
            <w:tcW w:w="462" w:type="dxa"/>
          </w:tcPr>
          <w:p w:rsidR="002E1722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0" w:type="dxa"/>
          </w:tcPr>
          <w:p w:rsidR="002E1722" w:rsidRPr="005B3E86" w:rsidRDefault="002E1722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целостность электромеханических блокировок дверей</w:t>
            </w:r>
            <w:r w:rsidR="00461E86"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калиток</w:t>
            </w:r>
          </w:p>
        </w:tc>
        <w:tc>
          <w:tcPr>
            <w:tcW w:w="2410" w:type="dxa"/>
          </w:tcPr>
          <w:p w:rsidR="002E1722" w:rsidRPr="005B3E86" w:rsidRDefault="00461E86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</w:tc>
        <w:tc>
          <w:tcPr>
            <w:tcW w:w="2693" w:type="dxa"/>
          </w:tcPr>
          <w:p w:rsidR="002E1722" w:rsidRPr="005B3E86" w:rsidRDefault="002E1722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1722" w:rsidRPr="005B3E86" w:rsidRDefault="00995FE0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2E1722" w:rsidRPr="005B3E86" w:rsidRDefault="002E1722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235" w:rsidRPr="005B3E86" w:rsidTr="00EF133E">
        <w:tc>
          <w:tcPr>
            <w:tcW w:w="462" w:type="dxa"/>
          </w:tcPr>
          <w:p w:rsidR="00E65235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0" w:type="dxa"/>
          </w:tcPr>
          <w:p w:rsidR="00E65235" w:rsidRPr="005B3E86" w:rsidRDefault="00230AC9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Очистить приямок п</w:t>
            </w:r>
            <w:r w:rsidR="00C2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латформы</w:t>
            </w:r>
            <w:r w:rsidR="00E65235"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грязи</w:t>
            </w:r>
          </w:p>
        </w:tc>
        <w:tc>
          <w:tcPr>
            <w:tcW w:w="2410" w:type="dxa"/>
          </w:tcPr>
          <w:p w:rsidR="00E65235" w:rsidRPr="005B3E86" w:rsidRDefault="00E65235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Щетка</w:t>
            </w:r>
          </w:p>
        </w:tc>
        <w:tc>
          <w:tcPr>
            <w:tcW w:w="2693" w:type="dxa"/>
          </w:tcPr>
          <w:p w:rsidR="00E65235" w:rsidRPr="005B3E86" w:rsidRDefault="00E65235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5235" w:rsidRPr="005B3E86" w:rsidRDefault="00E65235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E65235" w:rsidRPr="005B3E86" w:rsidRDefault="00E65235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22" w:rsidRPr="005B3E86" w:rsidTr="00EF133E">
        <w:tc>
          <w:tcPr>
            <w:tcW w:w="462" w:type="dxa"/>
          </w:tcPr>
          <w:p w:rsidR="002E1722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0" w:type="dxa"/>
          </w:tcPr>
          <w:p w:rsidR="002E1722" w:rsidRPr="005B3E86" w:rsidRDefault="00A441C2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Проверить надежность крепления электрических </w:t>
            </w: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контактов в местах присоединения силовых проводов к приводу</w:t>
            </w:r>
          </w:p>
        </w:tc>
        <w:tc>
          <w:tcPr>
            <w:tcW w:w="2410" w:type="dxa"/>
          </w:tcPr>
          <w:p w:rsidR="002E1722" w:rsidRPr="005B3E86" w:rsidRDefault="00122DAE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Визуальный</w:t>
            </w:r>
          </w:p>
          <w:p w:rsidR="00122DAE" w:rsidRPr="005B3E86" w:rsidRDefault="00515F5C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 метр</w:t>
            </w:r>
          </w:p>
        </w:tc>
        <w:tc>
          <w:tcPr>
            <w:tcW w:w="2693" w:type="dxa"/>
          </w:tcPr>
          <w:p w:rsidR="002E1722" w:rsidRPr="005B3E86" w:rsidRDefault="00D922D8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Искрение и «</w:t>
            </w:r>
            <w:proofErr w:type="spellStart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подгар</w:t>
            </w:r>
            <w:proofErr w:type="spellEnd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B3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контактов недопустим</w:t>
            </w:r>
          </w:p>
        </w:tc>
        <w:tc>
          <w:tcPr>
            <w:tcW w:w="2410" w:type="dxa"/>
          </w:tcPr>
          <w:p w:rsidR="002E1722" w:rsidRPr="005B3E86" w:rsidRDefault="00122DAE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Ежемесячный</w:t>
            </w:r>
          </w:p>
        </w:tc>
        <w:tc>
          <w:tcPr>
            <w:tcW w:w="2119" w:type="dxa"/>
          </w:tcPr>
          <w:p w:rsidR="002E1722" w:rsidRPr="005B3E86" w:rsidRDefault="002E1722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надежность крепления электрических контактов в местах присоединения к этажным концевым выключателям</w:t>
            </w:r>
          </w:p>
        </w:tc>
        <w:tc>
          <w:tcPr>
            <w:tcW w:w="2410" w:type="dxa"/>
          </w:tcPr>
          <w:p w:rsidR="00950890" w:rsidRPr="005B3E86" w:rsidRDefault="00950890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  <w:p w:rsidR="001D252F" w:rsidRPr="005B3E86" w:rsidRDefault="00515F5C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Мульти метр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Искрение и «</w:t>
            </w:r>
            <w:proofErr w:type="spellStart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подгар</w:t>
            </w:r>
            <w:proofErr w:type="spellEnd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» контактов недопустим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надежность крепления электрических контактов в местах присоединения к дверным концевым выключателям</w:t>
            </w:r>
          </w:p>
        </w:tc>
        <w:tc>
          <w:tcPr>
            <w:tcW w:w="2410" w:type="dxa"/>
          </w:tcPr>
          <w:p w:rsidR="00950890" w:rsidRPr="005B3E86" w:rsidRDefault="00950890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  <w:p w:rsidR="001D252F" w:rsidRPr="005B3E86" w:rsidRDefault="00515F5C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Мульти метр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Искрение и «</w:t>
            </w:r>
            <w:proofErr w:type="spellStart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подгар</w:t>
            </w:r>
            <w:proofErr w:type="spellEnd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» контактов недопустим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Проверить надежность крепления электрических контактов в местах присоединения к блокировкам дверей </w:t>
            </w:r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калитки</w:t>
            </w:r>
          </w:p>
        </w:tc>
        <w:tc>
          <w:tcPr>
            <w:tcW w:w="2410" w:type="dxa"/>
          </w:tcPr>
          <w:p w:rsidR="00950890" w:rsidRPr="005B3E86" w:rsidRDefault="00950890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  <w:p w:rsidR="001D252F" w:rsidRPr="005B3E86" w:rsidRDefault="00515F5C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Мульти метр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Искрение и «</w:t>
            </w:r>
            <w:proofErr w:type="spellStart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подгар</w:t>
            </w:r>
            <w:proofErr w:type="spellEnd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» контактов недопустим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00" w:type="dxa"/>
          </w:tcPr>
          <w:p w:rsidR="001D252F" w:rsidRPr="005B3E86" w:rsidRDefault="00B84845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надежность крепления электрических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нтактов в местах присоединения, выключателем систем безопасности (рамка безопасности, шлагбаумы)</w:t>
            </w:r>
          </w:p>
        </w:tc>
        <w:tc>
          <w:tcPr>
            <w:tcW w:w="2410" w:type="dxa"/>
          </w:tcPr>
          <w:p w:rsidR="00950890" w:rsidRPr="005B3E86" w:rsidRDefault="00950890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  <w:p w:rsidR="001D252F" w:rsidRPr="005B3E86" w:rsidRDefault="00515F5C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Мульти метр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Искрение и «</w:t>
            </w:r>
            <w:proofErr w:type="spellStart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подгар</w:t>
            </w:r>
            <w:proofErr w:type="spellEnd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» контактов недопустим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Проверить надежность крепления электрических контактов в местах соединения проводки </w:t>
            </w:r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 несущей конструкции</w:t>
            </w:r>
          </w:p>
        </w:tc>
        <w:tc>
          <w:tcPr>
            <w:tcW w:w="2410" w:type="dxa"/>
          </w:tcPr>
          <w:p w:rsidR="00950890" w:rsidRPr="005B3E86" w:rsidRDefault="00950890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  <w:p w:rsidR="001D252F" w:rsidRPr="005B3E86" w:rsidRDefault="00515F5C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Мульти метр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Искрение и «</w:t>
            </w:r>
            <w:proofErr w:type="spellStart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подгар</w:t>
            </w:r>
            <w:proofErr w:type="spellEnd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» контактов недопустим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Проверить точность остановки </w:t>
            </w:r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платформы </w:t>
            </w: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этажах, при необходимости отрегулировать этажные концевые выключатели, тормоз привода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Визуально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Очистить от грязи тягов</w:t>
            </w:r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 цепь / винт / трос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Щетка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Проверить целостность </w:t>
            </w:r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тяговых цепей / винта /</w:t>
            </w: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тягового каната на предмет износа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Визуально</w:t>
            </w:r>
          </w:p>
        </w:tc>
        <w:tc>
          <w:tcPr>
            <w:tcW w:w="2693" w:type="dxa"/>
          </w:tcPr>
          <w:p w:rsidR="001D252F" w:rsidRPr="005B3E86" w:rsidRDefault="00906E16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При необходимости заменить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Очистить направляющие от грязи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Щетка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Проверить состояние направляющих, </w:t>
            </w:r>
            <w:proofErr w:type="spellStart"/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штихмас</w:t>
            </w:r>
            <w:proofErr w:type="spellEnd"/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всей высоте подъема, 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Визуально, измерительный инструмент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Смазать направляющие по всей длине смазкой «</w:t>
            </w:r>
            <w:proofErr w:type="spellStart"/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Литол</w:t>
            </w:r>
            <w:proofErr w:type="spellEnd"/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24»</w:t>
            </w:r>
            <w:r w:rsidR="003C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смазать все трущиеся детали жидк</w:t>
            </w:r>
            <w:r w:rsidR="00F52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смазкой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Валик, «</w:t>
            </w:r>
            <w:proofErr w:type="spellStart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Литол</w:t>
            </w:r>
            <w:proofErr w:type="spellEnd"/>
            <w:r w:rsidRPr="005B3E86">
              <w:rPr>
                <w:rFonts w:ascii="Times New Roman" w:hAnsi="Times New Roman" w:cs="Times New Roman"/>
                <w:sz w:val="24"/>
                <w:szCs w:val="24"/>
              </w:rPr>
              <w:t xml:space="preserve"> 24»</w:t>
            </w:r>
            <w:r w:rsidR="00F52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EAA">
              <w:rPr>
                <w:rFonts w:ascii="Times New Roman" w:hAnsi="Times New Roman" w:cs="Times New Roman"/>
                <w:sz w:val="24"/>
                <w:szCs w:val="24"/>
              </w:rPr>
              <w:t>индустриальное</w:t>
            </w:r>
            <w:r w:rsidR="003C2A95">
              <w:rPr>
                <w:rFonts w:ascii="Times New Roman" w:hAnsi="Times New Roman" w:cs="Times New Roman"/>
                <w:sz w:val="24"/>
                <w:szCs w:val="24"/>
              </w:rPr>
              <w:t xml:space="preserve"> масло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Очистить элементы </w:t>
            </w:r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платформы и мачты от </w:t>
            </w:r>
            <w:proofErr w:type="spellStart"/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кгрязи</w:t>
            </w:r>
            <w:proofErr w:type="spellEnd"/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Щетка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Осмотреть ролики на предмет износа, проверить надежность крепления роликов, подтянуть крепления, отрегулировать паспортный зазор </w:t>
            </w: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 роликом и направляющей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ключей, измерительный инструмент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При необходимости заменить ролики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Осмотреть</w:t>
            </w:r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систему </w:t>
            </w: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ловител</w:t>
            </w:r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/ стопорной гайки 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Визуально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болтовые соединения металлоконструкций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Визуально, набор ключей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состояние привода подъемника (уровень масла в редукторе, посторонние шумы в редукторе и в электродвигателе</w:t>
            </w:r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натяжение шкивов</w:t>
            </w: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При необходимости долить масло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F" w:rsidRPr="005B3E86" w:rsidTr="00EF133E">
        <w:tc>
          <w:tcPr>
            <w:tcW w:w="462" w:type="dxa"/>
          </w:tcPr>
          <w:p w:rsidR="001D252F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00" w:type="dxa"/>
          </w:tcPr>
          <w:p w:rsidR="001D252F" w:rsidRPr="005B3E86" w:rsidRDefault="001D252F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подъемник на функционирование</w:t>
            </w:r>
            <w:r w:rsidR="00F52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всех режимах</w:t>
            </w: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Визуально</w:t>
            </w:r>
          </w:p>
        </w:tc>
        <w:tc>
          <w:tcPr>
            <w:tcW w:w="2693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252F" w:rsidRPr="005B3E86" w:rsidRDefault="001D252F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Ежемесячный</w:t>
            </w:r>
          </w:p>
        </w:tc>
        <w:tc>
          <w:tcPr>
            <w:tcW w:w="2119" w:type="dxa"/>
          </w:tcPr>
          <w:p w:rsidR="001D252F" w:rsidRPr="005B3E86" w:rsidRDefault="001D252F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B9" w:rsidRPr="005B3E86" w:rsidTr="00EF133E">
        <w:tc>
          <w:tcPr>
            <w:tcW w:w="462" w:type="dxa"/>
          </w:tcPr>
          <w:p w:rsidR="00361DB9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00" w:type="dxa"/>
          </w:tcPr>
          <w:p w:rsidR="00361DB9" w:rsidRPr="005B3E86" w:rsidRDefault="00D30F6B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на соответствие реальных технические характеристики подъемника с</w:t>
            </w:r>
            <w:r w:rsidR="00DB5041"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заявленными</w:t>
            </w: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паспортными данными:</w:t>
            </w:r>
          </w:p>
          <w:p w:rsidR="00D30F6B" w:rsidRPr="005B3E86" w:rsidRDefault="00DB5041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30F6B"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Габаритные размеры конструкций</w:t>
            </w:r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(мачта, платформа, калитки</w:t>
            </w: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B5041" w:rsidRPr="005B3E86" w:rsidRDefault="00DB5041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Работоспособность механических систем безопасности </w:t>
            </w:r>
            <w:proofErr w:type="gramStart"/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блокиро</w:t>
            </w:r>
            <w:r w:rsidR="00B84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вки, концевые выключатели  ловители и т.д.</w:t>
            </w: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B5041" w:rsidRPr="005B3E86" w:rsidRDefault="00DB5041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Работоспособность электрических систем безопасности (реле контроля фаз, пускатели, автоматы, тепловое реле и т.д.)</w:t>
            </w:r>
          </w:p>
          <w:p w:rsidR="00DB5041" w:rsidRPr="005B3E86" w:rsidRDefault="00DB5041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Работоспособность меха</w:t>
            </w:r>
            <w:r w:rsidR="0023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узлов подъемника (калики</w:t>
            </w:r>
            <w:proofErr w:type="gramStart"/>
            <w:r w:rsidR="0023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23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3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23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орота,</w:t>
            </w: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откидные элементы и т.д.)</w:t>
            </w:r>
          </w:p>
          <w:p w:rsidR="00453BD2" w:rsidRPr="005B3E86" w:rsidRDefault="00453BD2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Заземление</w:t>
            </w:r>
            <w:r w:rsidR="00515F5C"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D30F6B" w:rsidRPr="005B3E86" w:rsidRDefault="00D30F6B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50890" w:rsidRPr="005B3E86" w:rsidRDefault="00950890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</w:p>
          <w:p w:rsidR="00361DB9" w:rsidRPr="005B3E86" w:rsidRDefault="00515F5C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Мульти метр</w:t>
            </w:r>
          </w:p>
        </w:tc>
        <w:tc>
          <w:tcPr>
            <w:tcW w:w="2693" w:type="dxa"/>
          </w:tcPr>
          <w:p w:rsidR="00361DB9" w:rsidRPr="005B3E86" w:rsidRDefault="00FC21C7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Все контролируемые параметры, должны быть в пределах допустимых значений</w:t>
            </w:r>
          </w:p>
        </w:tc>
        <w:tc>
          <w:tcPr>
            <w:tcW w:w="2410" w:type="dxa"/>
          </w:tcPr>
          <w:p w:rsidR="00361DB9" w:rsidRPr="005B3E86" w:rsidRDefault="00453BD2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Частичное техническое освидетельствование</w:t>
            </w:r>
          </w:p>
        </w:tc>
        <w:tc>
          <w:tcPr>
            <w:tcW w:w="2119" w:type="dxa"/>
          </w:tcPr>
          <w:p w:rsidR="00361DB9" w:rsidRPr="005B3E86" w:rsidRDefault="00361DB9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B9" w:rsidRPr="005B3E86" w:rsidTr="00EF133E">
        <w:tc>
          <w:tcPr>
            <w:tcW w:w="462" w:type="dxa"/>
          </w:tcPr>
          <w:p w:rsidR="00361DB9" w:rsidRPr="005B3E86" w:rsidRDefault="00950890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00" w:type="dxa"/>
          </w:tcPr>
          <w:p w:rsidR="003C2A95" w:rsidRPr="005B3E86" w:rsidRDefault="003C2A95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динамические испытания ГП</w:t>
            </w:r>
          </w:p>
          <w:p w:rsidR="00FC21C7" w:rsidRPr="005B3E86" w:rsidRDefault="003C2A95" w:rsidP="00351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Массой на 10% превышающей грузоподъемность</w:t>
            </w:r>
          </w:p>
        </w:tc>
        <w:tc>
          <w:tcPr>
            <w:tcW w:w="2410" w:type="dxa"/>
          </w:tcPr>
          <w:p w:rsidR="00361DB9" w:rsidRPr="005B3E86" w:rsidRDefault="00361DB9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1DB9" w:rsidRPr="005B3E86" w:rsidRDefault="00361DB9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1DB9" w:rsidRPr="005B3E86" w:rsidRDefault="00453BD2" w:rsidP="003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6">
              <w:rPr>
                <w:rFonts w:ascii="Times New Roman" w:hAnsi="Times New Roman" w:cs="Times New Roman"/>
                <w:sz w:val="24"/>
                <w:szCs w:val="24"/>
              </w:rPr>
              <w:t>Полное техническое освидетельствование</w:t>
            </w:r>
          </w:p>
        </w:tc>
        <w:tc>
          <w:tcPr>
            <w:tcW w:w="2119" w:type="dxa"/>
          </w:tcPr>
          <w:p w:rsidR="00361DB9" w:rsidRPr="005B3E86" w:rsidRDefault="00361DB9" w:rsidP="00351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D48" w:rsidRDefault="00136D48" w:rsidP="005B3E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FE0" w:rsidRDefault="00995FE0" w:rsidP="005B3E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FE0" w:rsidRPr="005B3E86" w:rsidRDefault="00995FE0" w:rsidP="005B3E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95FE0" w:rsidRPr="005B3E86" w:rsidSect="00351651">
      <w:pgSz w:w="16838" w:h="11906" w:orient="landscape"/>
      <w:pgMar w:top="851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95" w:rsidRDefault="003C2A95" w:rsidP="005B3E86">
      <w:pPr>
        <w:spacing w:after="0" w:line="240" w:lineRule="auto"/>
      </w:pPr>
      <w:r>
        <w:separator/>
      </w:r>
    </w:p>
  </w:endnote>
  <w:endnote w:type="continuationSeparator" w:id="0">
    <w:p w:rsidR="003C2A95" w:rsidRDefault="003C2A95" w:rsidP="005B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95" w:rsidRDefault="003C2A95" w:rsidP="005B3E86">
      <w:pPr>
        <w:spacing w:after="0" w:line="240" w:lineRule="auto"/>
      </w:pPr>
      <w:r>
        <w:separator/>
      </w:r>
    </w:p>
  </w:footnote>
  <w:footnote w:type="continuationSeparator" w:id="0">
    <w:p w:rsidR="003C2A95" w:rsidRDefault="003C2A95" w:rsidP="005B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85A"/>
    <w:rsid w:val="00000466"/>
    <w:rsid w:val="000032F6"/>
    <w:rsid w:val="00025CEE"/>
    <w:rsid w:val="000E67CE"/>
    <w:rsid w:val="00122DAE"/>
    <w:rsid w:val="00136D48"/>
    <w:rsid w:val="0014450A"/>
    <w:rsid w:val="001D252F"/>
    <w:rsid w:val="0020677B"/>
    <w:rsid w:val="00230AC9"/>
    <w:rsid w:val="002326A5"/>
    <w:rsid w:val="002B74A4"/>
    <w:rsid w:val="002E1722"/>
    <w:rsid w:val="00312170"/>
    <w:rsid w:val="003254F6"/>
    <w:rsid w:val="00346CC5"/>
    <w:rsid w:val="00351651"/>
    <w:rsid w:val="00361DB9"/>
    <w:rsid w:val="00384C80"/>
    <w:rsid w:val="003C2A95"/>
    <w:rsid w:val="003E2DBF"/>
    <w:rsid w:val="00401ABF"/>
    <w:rsid w:val="00443775"/>
    <w:rsid w:val="00453BD2"/>
    <w:rsid w:val="00461E86"/>
    <w:rsid w:val="0049394E"/>
    <w:rsid w:val="004C3F8E"/>
    <w:rsid w:val="00515F5C"/>
    <w:rsid w:val="005B3E86"/>
    <w:rsid w:val="005C304E"/>
    <w:rsid w:val="00611F67"/>
    <w:rsid w:val="006331FD"/>
    <w:rsid w:val="00635028"/>
    <w:rsid w:val="006904F8"/>
    <w:rsid w:val="00692FBC"/>
    <w:rsid w:val="007812CE"/>
    <w:rsid w:val="00796367"/>
    <w:rsid w:val="007A3729"/>
    <w:rsid w:val="007F7276"/>
    <w:rsid w:val="00836FFA"/>
    <w:rsid w:val="008E0A1F"/>
    <w:rsid w:val="00906E16"/>
    <w:rsid w:val="00950890"/>
    <w:rsid w:val="00977647"/>
    <w:rsid w:val="00981260"/>
    <w:rsid w:val="00981C2D"/>
    <w:rsid w:val="00995FE0"/>
    <w:rsid w:val="009B19B8"/>
    <w:rsid w:val="00A24DE6"/>
    <w:rsid w:val="00A441C2"/>
    <w:rsid w:val="00A72AF6"/>
    <w:rsid w:val="00AC45ED"/>
    <w:rsid w:val="00B229FE"/>
    <w:rsid w:val="00B84845"/>
    <w:rsid w:val="00C00810"/>
    <w:rsid w:val="00C0785A"/>
    <w:rsid w:val="00C14D57"/>
    <w:rsid w:val="00C275A5"/>
    <w:rsid w:val="00C95B90"/>
    <w:rsid w:val="00CC7B1A"/>
    <w:rsid w:val="00CE646A"/>
    <w:rsid w:val="00D30F6B"/>
    <w:rsid w:val="00D922D8"/>
    <w:rsid w:val="00DB5041"/>
    <w:rsid w:val="00E51A3B"/>
    <w:rsid w:val="00E65235"/>
    <w:rsid w:val="00EC2CA8"/>
    <w:rsid w:val="00EE2A5C"/>
    <w:rsid w:val="00EF133E"/>
    <w:rsid w:val="00F26EE9"/>
    <w:rsid w:val="00F52EAA"/>
    <w:rsid w:val="00F81AF2"/>
    <w:rsid w:val="00FC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692F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1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F5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36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836FFA"/>
    <w:rPr>
      <w:b/>
      <w:bCs/>
    </w:rPr>
  </w:style>
  <w:style w:type="paragraph" w:styleId="a8">
    <w:name w:val="header"/>
    <w:basedOn w:val="a"/>
    <w:link w:val="a9"/>
    <w:uiPriority w:val="99"/>
    <w:unhideWhenUsed/>
    <w:rsid w:val="005B3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3E86"/>
  </w:style>
  <w:style w:type="paragraph" w:styleId="aa">
    <w:name w:val="footer"/>
    <w:basedOn w:val="a"/>
    <w:link w:val="ab"/>
    <w:uiPriority w:val="99"/>
    <w:unhideWhenUsed/>
    <w:rsid w:val="005B3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3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39A4-CBA4-4584-AE74-3BA3A83C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gorbunov</cp:lastModifiedBy>
  <cp:revision>3</cp:revision>
  <cp:lastPrinted>2016-03-31T08:30:00Z</cp:lastPrinted>
  <dcterms:created xsi:type="dcterms:W3CDTF">2021-04-15T11:43:00Z</dcterms:created>
  <dcterms:modified xsi:type="dcterms:W3CDTF">2021-04-15T11:43:00Z</dcterms:modified>
</cp:coreProperties>
</file>